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F01" w:rsidRPr="00B80A05" w:rsidRDefault="009C6F01" w:rsidP="009C6F01">
      <w:pPr>
        <w:jc w:val="center"/>
        <w:rPr>
          <w:rFonts w:eastAsia="標楷體"/>
          <w:sz w:val="20"/>
          <w:szCs w:val="20"/>
        </w:rPr>
      </w:pPr>
      <w:bookmarkStart w:id="0" w:name="_GoBack"/>
      <w:bookmarkEnd w:id="0"/>
      <w:r w:rsidRPr="00B80A05">
        <w:rPr>
          <w:sz w:val="36"/>
          <w:szCs w:val="36"/>
        </w:rPr>
        <w:t>「</w:t>
      </w:r>
      <w:r w:rsidRPr="00B80A05">
        <w:rPr>
          <w:rFonts w:eastAsia="標楷體"/>
          <w:b/>
          <w:sz w:val="36"/>
          <w:szCs w:val="36"/>
        </w:rPr>
        <w:t>屏東大學體育期刊</w:t>
      </w:r>
      <w:r w:rsidRPr="00B80A05">
        <w:rPr>
          <w:sz w:val="36"/>
          <w:szCs w:val="36"/>
        </w:rPr>
        <w:t>」</w:t>
      </w:r>
      <w:r w:rsidRPr="00B80A05">
        <w:rPr>
          <w:rFonts w:eastAsia="標楷體"/>
          <w:sz w:val="36"/>
          <w:szCs w:val="36"/>
        </w:rPr>
        <w:t>投稿須知</w:t>
      </w:r>
      <w:r w:rsidRPr="00B80A05">
        <w:rPr>
          <w:rFonts w:eastAsia="標楷體"/>
          <w:sz w:val="20"/>
          <w:szCs w:val="20"/>
        </w:rPr>
        <w:t xml:space="preserve">      </w:t>
      </w:r>
    </w:p>
    <w:p w:rsidR="009C6F01" w:rsidRPr="00B80A05" w:rsidRDefault="009C6F01" w:rsidP="009C6F01">
      <w:pPr>
        <w:jc w:val="right"/>
        <w:rPr>
          <w:b/>
        </w:rPr>
      </w:pPr>
      <w:r w:rsidRPr="00B80A05">
        <w:rPr>
          <w:rFonts w:eastAsia="標楷體"/>
          <w:sz w:val="20"/>
          <w:szCs w:val="20"/>
        </w:rPr>
        <w:t>(2016</w:t>
      </w:r>
      <w:r w:rsidRPr="00B80A05">
        <w:rPr>
          <w:rFonts w:eastAsia="標楷體"/>
          <w:sz w:val="20"/>
          <w:szCs w:val="20"/>
        </w:rPr>
        <w:t>年月</w:t>
      </w:r>
      <w:r w:rsidRPr="00B80A05">
        <w:rPr>
          <w:rFonts w:eastAsia="標楷體"/>
          <w:sz w:val="20"/>
          <w:szCs w:val="20"/>
        </w:rPr>
        <w:t>3</w:t>
      </w:r>
      <w:r w:rsidRPr="00B80A05">
        <w:rPr>
          <w:rFonts w:eastAsia="標楷體"/>
          <w:sz w:val="20"/>
          <w:szCs w:val="20"/>
        </w:rPr>
        <w:t>修訂</w:t>
      </w:r>
      <w:r w:rsidRPr="00B80A05">
        <w:rPr>
          <w:rFonts w:eastAsia="標楷體"/>
          <w:sz w:val="20"/>
          <w:szCs w:val="20"/>
        </w:rPr>
        <w:t>)</w:t>
      </w:r>
    </w:p>
    <w:p w:rsidR="009C6F01" w:rsidRPr="00B80A05" w:rsidRDefault="009C6F01" w:rsidP="009C6F01">
      <w:pPr>
        <w:jc w:val="center"/>
        <w:rPr>
          <w:rFonts w:eastAsia="標楷體"/>
          <w:b/>
        </w:rPr>
      </w:pPr>
      <w:r w:rsidRPr="00B80A05">
        <w:rPr>
          <w:rFonts w:hAnsi="新細明體"/>
          <w:b/>
        </w:rPr>
        <w:t>※</w:t>
      </w:r>
      <w:r w:rsidRPr="00B80A05">
        <w:rPr>
          <w:rFonts w:eastAsia="標楷體"/>
          <w:b/>
        </w:rPr>
        <w:t>投稿者必須詳閱本投稿須知，不依規定撰寫之文稿，將不予受理，並即時退稿</w:t>
      </w:r>
    </w:p>
    <w:p w:rsidR="009C6F01" w:rsidRPr="00B80A05" w:rsidRDefault="009C6F01" w:rsidP="009C6F01">
      <w:pPr>
        <w:adjustRightInd w:val="0"/>
        <w:snapToGrid w:val="0"/>
        <w:ind w:left="447" w:hangingChars="186" w:hanging="447"/>
        <w:jc w:val="both"/>
        <w:rPr>
          <w:rFonts w:eastAsia="標楷體"/>
          <w:b/>
        </w:rPr>
      </w:pPr>
    </w:p>
    <w:p w:rsidR="009C6F01" w:rsidRPr="00B80A05" w:rsidRDefault="009C6F01" w:rsidP="009C6F01">
      <w:pPr>
        <w:adjustRightInd w:val="0"/>
        <w:snapToGrid w:val="0"/>
        <w:ind w:left="1218" w:hangingChars="507" w:hanging="1218"/>
        <w:jc w:val="both"/>
        <w:rPr>
          <w:rFonts w:eastAsia="標楷體"/>
        </w:rPr>
      </w:pPr>
      <w:r w:rsidRPr="00B80A05">
        <w:rPr>
          <w:rFonts w:eastAsia="標楷體"/>
          <w:b/>
        </w:rPr>
        <w:t>一、性質</w:t>
      </w:r>
      <w:r w:rsidRPr="00B80A05">
        <w:rPr>
          <w:rFonts w:eastAsia="標楷體"/>
        </w:rPr>
        <w:t>：凡體育與運動休閒有關的人文、社會、自然科學之論文均歡迎投稿，並於每年六月及十二月出版，全年徵稿，採隨到隨審制度，投稿之稿件由編輯委員會以雙向匿名方式送請兩位審查人審查，自收稿、審查、作者答辯到接收刊登大約</w:t>
      </w:r>
      <w:r w:rsidRPr="00B80A05">
        <w:rPr>
          <w:rFonts w:eastAsia="標楷體"/>
        </w:rPr>
        <w:t>3~6</w:t>
      </w:r>
      <w:r w:rsidRPr="00B80A05">
        <w:rPr>
          <w:rFonts w:eastAsia="標楷體"/>
        </w:rPr>
        <w:t>個月。</w:t>
      </w:r>
    </w:p>
    <w:p w:rsidR="009C6F01" w:rsidRPr="00B80A05" w:rsidRDefault="009C6F01" w:rsidP="009C6F01">
      <w:pPr>
        <w:adjustRightInd w:val="0"/>
        <w:snapToGrid w:val="0"/>
        <w:ind w:left="1217" w:hangingChars="507" w:hanging="1217"/>
        <w:jc w:val="both"/>
        <w:rPr>
          <w:rFonts w:eastAsia="標楷體"/>
        </w:rPr>
      </w:pPr>
    </w:p>
    <w:p w:rsidR="009C6F01" w:rsidRPr="00B80A05" w:rsidRDefault="009C6F01" w:rsidP="009C6F01">
      <w:pPr>
        <w:adjustRightInd w:val="0"/>
        <w:snapToGrid w:val="0"/>
        <w:ind w:left="1204" w:hangingChars="501" w:hanging="1204"/>
        <w:jc w:val="both"/>
        <w:rPr>
          <w:rFonts w:eastAsia="標楷體"/>
        </w:rPr>
      </w:pPr>
      <w:r w:rsidRPr="00B80A05">
        <w:rPr>
          <w:rFonts w:eastAsia="標楷體"/>
          <w:b/>
        </w:rPr>
        <w:t>二、篇幅</w:t>
      </w:r>
      <w:r w:rsidRPr="00B80A05">
        <w:rPr>
          <w:rFonts w:eastAsia="標楷體"/>
        </w:rPr>
        <w:t>：以電子檔案</w:t>
      </w:r>
      <w:r w:rsidRPr="00B80A05">
        <w:rPr>
          <w:rFonts w:eastAsia="標楷體"/>
        </w:rPr>
        <w:t>10,000</w:t>
      </w:r>
      <w:r w:rsidRPr="00B80A05">
        <w:rPr>
          <w:rFonts w:eastAsia="標楷體"/>
        </w:rPr>
        <w:t>字元數為上限，包括中文摘要、內文、圖表及引用文獻，審稿過後排版後以不超過</w:t>
      </w:r>
      <w:r w:rsidRPr="00B80A05">
        <w:rPr>
          <w:rFonts w:eastAsia="標楷體"/>
        </w:rPr>
        <w:t>10</w:t>
      </w:r>
      <w:r w:rsidRPr="00B80A05">
        <w:rPr>
          <w:rFonts w:eastAsia="標楷體"/>
        </w:rPr>
        <w:t>頁之印刷頁</w:t>
      </w:r>
      <w:r w:rsidRPr="00B80A05">
        <w:rPr>
          <w:rFonts w:eastAsia="標楷體"/>
        </w:rPr>
        <w:t xml:space="preserve"> (</w:t>
      </w:r>
      <w:r w:rsidRPr="00B80A05">
        <w:rPr>
          <w:rFonts w:eastAsia="標楷體"/>
        </w:rPr>
        <w:t>每頁</w:t>
      </w:r>
      <w:r w:rsidRPr="00B80A05">
        <w:rPr>
          <w:rFonts w:eastAsia="標楷體"/>
        </w:rPr>
        <w:t>35</w:t>
      </w:r>
      <w:r w:rsidRPr="00B80A05">
        <w:rPr>
          <w:rFonts w:eastAsia="標楷體"/>
        </w:rPr>
        <w:t>字</w:t>
      </w:r>
      <w:r w:rsidRPr="00B80A05">
        <w:rPr>
          <w:rFonts w:eastAsia="標楷體"/>
        </w:rPr>
        <w:t xml:space="preserve"> × 38</w:t>
      </w:r>
      <w:r w:rsidRPr="00B80A05">
        <w:rPr>
          <w:rFonts w:eastAsia="標楷體"/>
        </w:rPr>
        <w:t>行</w:t>
      </w:r>
      <w:r w:rsidRPr="00B80A05">
        <w:rPr>
          <w:rFonts w:eastAsia="標楷體"/>
        </w:rPr>
        <w:t>)</w:t>
      </w:r>
      <w:r w:rsidRPr="00B80A05">
        <w:rPr>
          <w:rFonts w:eastAsia="標楷體"/>
        </w:rPr>
        <w:t>為限；超過</w:t>
      </w:r>
      <w:r w:rsidRPr="00B80A05">
        <w:rPr>
          <w:rFonts w:eastAsia="標楷體"/>
        </w:rPr>
        <w:t>10</w:t>
      </w:r>
      <w:r w:rsidRPr="00B80A05">
        <w:rPr>
          <w:rFonts w:eastAsia="標楷體"/>
        </w:rPr>
        <w:t>頁者，第</w:t>
      </w:r>
      <w:r w:rsidRPr="00B80A05">
        <w:rPr>
          <w:rFonts w:eastAsia="標楷體"/>
        </w:rPr>
        <w:t>11</w:t>
      </w:r>
      <w:r w:rsidRPr="00B80A05">
        <w:rPr>
          <w:rFonts w:eastAsia="標楷體"/>
        </w:rPr>
        <w:t>頁起每頁加收</w:t>
      </w:r>
      <w:r w:rsidRPr="00B80A05">
        <w:rPr>
          <w:rFonts w:eastAsia="標楷體"/>
        </w:rPr>
        <w:t>500</w:t>
      </w:r>
      <w:r w:rsidRPr="00B80A05">
        <w:rPr>
          <w:rFonts w:eastAsia="標楷體"/>
        </w:rPr>
        <w:t>元，但總頁數以不超過</w:t>
      </w:r>
      <w:r w:rsidRPr="00B80A05">
        <w:rPr>
          <w:rFonts w:eastAsia="標楷體"/>
        </w:rPr>
        <w:t>12</w:t>
      </w:r>
      <w:r w:rsidRPr="00B80A05">
        <w:rPr>
          <w:rFonts w:eastAsia="標楷體"/>
        </w:rPr>
        <w:t>頁為原則。版面配置，左</w:t>
      </w:r>
      <w:r w:rsidRPr="00B80A05">
        <w:rPr>
          <w:rFonts w:eastAsia="標楷體"/>
        </w:rPr>
        <w:t>3.5cm</w:t>
      </w:r>
      <w:r w:rsidRPr="00B80A05">
        <w:rPr>
          <w:rFonts w:eastAsia="標楷體"/>
        </w:rPr>
        <w:t>，上下右各</w:t>
      </w:r>
      <w:r w:rsidRPr="00B80A05">
        <w:rPr>
          <w:rFonts w:eastAsia="標楷體"/>
        </w:rPr>
        <w:t>2.5cm</w:t>
      </w:r>
      <w:r w:rsidRPr="00B80A05">
        <w:rPr>
          <w:rFonts w:eastAsia="標楷體"/>
        </w:rPr>
        <w:t>。</w:t>
      </w:r>
    </w:p>
    <w:p w:rsidR="009C6F01" w:rsidRPr="00B80A05" w:rsidRDefault="009C6F01" w:rsidP="009C6F01">
      <w:pPr>
        <w:adjustRightInd w:val="0"/>
        <w:snapToGrid w:val="0"/>
        <w:ind w:left="1202" w:hangingChars="501" w:hanging="1202"/>
        <w:jc w:val="both"/>
        <w:rPr>
          <w:rFonts w:eastAsia="標楷體"/>
        </w:rPr>
      </w:pPr>
    </w:p>
    <w:p w:rsidR="009C6F01" w:rsidRPr="00B80A05" w:rsidRDefault="009C6F01" w:rsidP="009C6F01">
      <w:pPr>
        <w:adjustRightInd w:val="0"/>
        <w:snapToGrid w:val="0"/>
        <w:ind w:left="721" w:hangingChars="300" w:hanging="721"/>
        <w:jc w:val="both"/>
        <w:rPr>
          <w:rFonts w:eastAsia="標楷體"/>
          <w:b/>
        </w:rPr>
      </w:pPr>
      <w:r w:rsidRPr="00B80A05">
        <w:rPr>
          <w:rFonts w:eastAsia="標楷體"/>
          <w:b/>
        </w:rPr>
        <w:t>三、內容撰寫格式：</w:t>
      </w:r>
    </w:p>
    <w:p w:rsidR="009C6F01" w:rsidRPr="00B80A05" w:rsidRDefault="009C6F01" w:rsidP="009C6F01">
      <w:pPr>
        <w:adjustRightInd w:val="0"/>
        <w:snapToGrid w:val="0"/>
        <w:ind w:left="960" w:hangingChars="400" w:hanging="960"/>
        <w:jc w:val="both"/>
        <w:rPr>
          <w:rFonts w:eastAsia="標楷體"/>
        </w:rPr>
      </w:pPr>
      <w:r w:rsidRPr="00B80A05">
        <w:rPr>
          <w:rFonts w:eastAsia="標楷體"/>
        </w:rPr>
        <w:t xml:space="preserve">    (</w:t>
      </w:r>
      <w:r w:rsidRPr="00B80A05">
        <w:rPr>
          <w:rFonts w:eastAsia="標楷體"/>
        </w:rPr>
        <w:t>一</w:t>
      </w:r>
      <w:r w:rsidRPr="00B80A05">
        <w:rPr>
          <w:rFonts w:eastAsia="標楷體"/>
        </w:rPr>
        <w:t xml:space="preserve">) </w:t>
      </w:r>
      <w:r w:rsidRPr="00B80A05">
        <w:rPr>
          <w:rFonts w:eastAsia="標楷體"/>
        </w:rPr>
        <w:t>來稿必須以</w:t>
      </w:r>
      <w:r w:rsidRPr="00B80A05">
        <w:rPr>
          <w:rFonts w:eastAsia="標楷體"/>
        </w:rPr>
        <w:t>12</w:t>
      </w:r>
      <w:r w:rsidRPr="00B80A05">
        <w:rPr>
          <w:rFonts w:eastAsia="標楷體"/>
        </w:rPr>
        <w:t>號字用</w:t>
      </w:r>
      <w:r w:rsidRPr="00B80A05">
        <w:rPr>
          <w:rFonts w:eastAsia="標楷體"/>
        </w:rPr>
        <w:t>A4</w:t>
      </w:r>
      <w:r w:rsidRPr="00B80A05">
        <w:rPr>
          <w:rFonts w:eastAsia="標楷體"/>
        </w:rPr>
        <w:t>紙打字並標明行號及頁碼，以利審查。</w:t>
      </w:r>
    </w:p>
    <w:p w:rsidR="009C6F01" w:rsidRPr="00B80A05" w:rsidRDefault="009C6F01" w:rsidP="009C6F01">
      <w:pPr>
        <w:adjustRightInd w:val="0"/>
        <w:snapToGrid w:val="0"/>
        <w:ind w:left="960" w:hangingChars="400" w:hanging="960"/>
        <w:jc w:val="both"/>
        <w:rPr>
          <w:rFonts w:eastAsia="標楷體"/>
        </w:rPr>
      </w:pPr>
    </w:p>
    <w:p w:rsidR="009C6F01" w:rsidRPr="00B80A05" w:rsidRDefault="009C6F01" w:rsidP="009C6F01">
      <w:pPr>
        <w:adjustRightInd w:val="0"/>
        <w:snapToGrid w:val="0"/>
        <w:ind w:left="1008" w:hangingChars="420" w:hanging="1008"/>
        <w:jc w:val="both"/>
        <w:rPr>
          <w:rFonts w:eastAsia="標楷體"/>
        </w:rPr>
      </w:pPr>
      <w:r w:rsidRPr="00B80A05">
        <w:rPr>
          <w:rFonts w:eastAsia="標楷體"/>
        </w:rPr>
        <w:t xml:space="preserve">    (</w:t>
      </w:r>
      <w:r w:rsidRPr="00B80A05">
        <w:rPr>
          <w:rFonts w:eastAsia="標楷體"/>
        </w:rPr>
        <w:t>二</w:t>
      </w:r>
      <w:r w:rsidRPr="00B80A05">
        <w:rPr>
          <w:rFonts w:eastAsia="標楷體"/>
        </w:rPr>
        <w:t xml:space="preserve">) </w:t>
      </w:r>
      <w:r w:rsidRPr="00B80A05">
        <w:rPr>
          <w:rFonts w:eastAsia="標楷體"/>
        </w:rPr>
        <w:t>封面頁標明題目、作者、服務機關、聯絡作者之郵遞區號、地址、電話、傳真及</w:t>
      </w:r>
      <w:r w:rsidRPr="00B80A05">
        <w:rPr>
          <w:rFonts w:eastAsia="標楷體"/>
        </w:rPr>
        <w:t>E-mail</w:t>
      </w:r>
      <w:r w:rsidRPr="00B80A05">
        <w:rPr>
          <w:rFonts w:eastAsia="標楷體"/>
        </w:rPr>
        <w:t>、作者</w:t>
      </w:r>
      <w:r w:rsidRPr="00B80A05">
        <w:rPr>
          <w:rFonts w:eastAsia="標楷體"/>
        </w:rPr>
        <w:t>2</w:t>
      </w:r>
      <w:r w:rsidRPr="00B80A05">
        <w:rPr>
          <w:rFonts w:eastAsia="標楷體"/>
        </w:rPr>
        <w:t>人以上請確認作者與順序，業經完成投稿後不得異動。</w:t>
      </w:r>
    </w:p>
    <w:p w:rsidR="009C6F01" w:rsidRPr="00B80A05" w:rsidRDefault="009C6F01" w:rsidP="009C6F01">
      <w:pPr>
        <w:adjustRightInd w:val="0"/>
        <w:snapToGrid w:val="0"/>
        <w:ind w:left="1008" w:hangingChars="420" w:hanging="1008"/>
        <w:jc w:val="both"/>
        <w:rPr>
          <w:rFonts w:eastAsia="標楷體"/>
        </w:rPr>
      </w:pPr>
    </w:p>
    <w:p w:rsidR="009C6F01" w:rsidRPr="00B80A05" w:rsidRDefault="009C6F01" w:rsidP="009C6F01">
      <w:pPr>
        <w:adjustRightInd w:val="0"/>
        <w:snapToGrid w:val="0"/>
        <w:ind w:left="1020" w:hangingChars="425" w:hanging="1020"/>
        <w:jc w:val="both"/>
        <w:rPr>
          <w:rFonts w:eastAsia="標楷體"/>
        </w:rPr>
      </w:pPr>
      <w:r w:rsidRPr="00B80A05">
        <w:rPr>
          <w:rFonts w:eastAsia="標楷體"/>
        </w:rPr>
        <w:t xml:space="preserve">    (</w:t>
      </w:r>
      <w:r w:rsidRPr="00B80A05">
        <w:rPr>
          <w:rFonts w:eastAsia="標楷體"/>
        </w:rPr>
        <w:t>三</w:t>
      </w:r>
      <w:r w:rsidRPr="00B80A05">
        <w:rPr>
          <w:rFonts w:eastAsia="標楷體"/>
        </w:rPr>
        <w:t xml:space="preserve">) </w:t>
      </w:r>
      <w:r w:rsidRPr="00B80A05">
        <w:rPr>
          <w:rFonts w:eastAsia="標楷體"/>
        </w:rPr>
        <w:t>文稿必須附有中文之摘要，摘要請以一段式撰寫。關鍵詞至多</w:t>
      </w:r>
      <w:r w:rsidRPr="00B80A05">
        <w:rPr>
          <w:rFonts w:eastAsia="標楷體"/>
        </w:rPr>
        <w:t>5</w:t>
      </w:r>
      <w:r w:rsidRPr="00B80A05">
        <w:rPr>
          <w:rFonts w:eastAsia="標楷體"/>
        </w:rPr>
        <w:t>詞。中文摘要以</w:t>
      </w:r>
      <w:r w:rsidRPr="00B80A05">
        <w:rPr>
          <w:rFonts w:eastAsia="標楷體"/>
        </w:rPr>
        <w:t>150-400</w:t>
      </w:r>
      <w:r w:rsidRPr="00B80A05">
        <w:rPr>
          <w:rFonts w:eastAsia="標楷體"/>
        </w:rPr>
        <w:t>字為原則。</w:t>
      </w:r>
    </w:p>
    <w:p w:rsidR="009C6F01" w:rsidRPr="00B80A05" w:rsidRDefault="009C6F01" w:rsidP="009C6F01">
      <w:pPr>
        <w:adjustRightInd w:val="0"/>
        <w:snapToGrid w:val="0"/>
        <w:ind w:left="1020" w:hangingChars="425" w:hanging="1020"/>
        <w:jc w:val="both"/>
        <w:rPr>
          <w:rFonts w:eastAsia="標楷體"/>
          <w:color w:val="FF0000"/>
        </w:rPr>
      </w:pPr>
    </w:p>
    <w:p w:rsidR="009C6F01" w:rsidRPr="00B80A05" w:rsidRDefault="009C6F01" w:rsidP="009C6F01">
      <w:pPr>
        <w:adjustRightInd w:val="0"/>
        <w:snapToGrid w:val="0"/>
        <w:ind w:left="1034" w:hangingChars="431" w:hanging="1034"/>
        <w:jc w:val="both"/>
        <w:rPr>
          <w:rFonts w:eastAsia="標楷體"/>
        </w:rPr>
      </w:pPr>
      <w:r w:rsidRPr="00B80A05">
        <w:rPr>
          <w:rFonts w:eastAsia="標楷體"/>
          <w:color w:val="FF0000"/>
        </w:rPr>
        <w:t xml:space="preserve">    </w:t>
      </w:r>
      <w:r w:rsidRPr="00B80A05">
        <w:rPr>
          <w:rFonts w:eastAsia="標楷體"/>
        </w:rPr>
        <w:t>(</w:t>
      </w:r>
      <w:r w:rsidRPr="00B80A05">
        <w:rPr>
          <w:rFonts w:eastAsia="標楷體"/>
        </w:rPr>
        <w:t>四</w:t>
      </w:r>
      <w:r w:rsidRPr="00B80A05">
        <w:rPr>
          <w:rFonts w:eastAsia="標楷體"/>
        </w:rPr>
        <w:t xml:space="preserve">) </w:t>
      </w:r>
      <w:r w:rsidRPr="00B80A05">
        <w:rPr>
          <w:rFonts w:eastAsia="標楷體"/>
        </w:rPr>
        <w:t>運動科學相關領域撰寫內容應盡量符合內容格式：緒論、方法、結果、結論及引用文獻五個明確的章段，且不得以其他章段名稱取代。中文次標題表示法依序如：壹、一、（一）、</w:t>
      </w:r>
      <w:r w:rsidRPr="00B80A05">
        <w:rPr>
          <w:rFonts w:eastAsia="標楷體"/>
        </w:rPr>
        <w:t>1</w:t>
      </w:r>
      <w:r w:rsidRPr="00B80A05">
        <w:rPr>
          <w:rFonts w:eastAsia="標楷體"/>
        </w:rPr>
        <w:t>、（</w:t>
      </w:r>
      <w:r w:rsidRPr="00B80A05">
        <w:rPr>
          <w:rFonts w:eastAsia="標楷體"/>
        </w:rPr>
        <w:t>1</w:t>
      </w:r>
      <w:r w:rsidRPr="00B80A05">
        <w:rPr>
          <w:rFonts w:eastAsia="標楷體"/>
        </w:rPr>
        <w:t>）、</w:t>
      </w:r>
      <w:r w:rsidRPr="00B80A05">
        <w:rPr>
          <w:rFonts w:eastAsia="標楷體"/>
        </w:rPr>
        <w:t>a</w:t>
      </w:r>
      <w:r w:rsidRPr="00B80A05">
        <w:rPr>
          <w:rFonts w:eastAsia="標楷體"/>
        </w:rPr>
        <w:t>、（</w:t>
      </w:r>
      <w:r w:rsidRPr="00B80A05">
        <w:rPr>
          <w:rFonts w:eastAsia="標楷體"/>
        </w:rPr>
        <w:t>a</w:t>
      </w:r>
      <w:r w:rsidRPr="00B80A05">
        <w:rPr>
          <w:rFonts w:eastAsia="標楷體"/>
        </w:rPr>
        <w:t>）。運動休閒管理、運動社會學、體育史、運動哲學類之論文可採其他適當撰寫格式，但須有清楚的問題背景和論文架構；主要章段包括：問題發問的脈絡、相關理論的對話引用、經驗證據的使用與分析、以及對理論或國內現時情況的意涵；唯引用文獻的方式是仍採用</w:t>
      </w:r>
      <w:r w:rsidRPr="00B80A05">
        <w:rPr>
          <w:rFonts w:eastAsia="標楷體"/>
        </w:rPr>
        <w:t>APA</w:t>
      </w:r>
      <w:r w:rsidRPr="00B80A05">
        <w:rPr>
          <w:rFonts w:eastAsia="標楷體"/>
        </w:rPr>
        <w:t>格式。</w:t>
      </w:r>
    </w:p>
    <w:p w:rsidR="009C6F01" w:rsidRPr="00B80A05" w:rsidRDefault="009C6F01" w:rsidP="009C6F01">
      <w:pPr>
        <w:adjustRightInd w:val="0"/>
        <w:snapToGrid w:val="0"/>
        <w:ind w:left="1034" w:hangingChars="431" w:hanging="1034"/>
        <w:jc w:val="both"/>
        <w:rPr>
          <w:rFonts w:eastAsia="標楷體"/>
        </w:rPr>
      </w:pPr>
    </w:p>
    <w:p w:rsidR="009C6F01" w:rsidRPr="00B80A05" w:rsidRDefault="009C6F01" w:rsidP="009C6F01">
      <w:pPr>
        <w:adjustRightInd w:val="0"/>
        <w:snapToGrid w:val="0"/>
        <w:ind w:left="1034" w:hangingChars="431" w:hanging="1034"/>
        <w:rPr>
          <w:rFonts w:eastAsia="標楷體"/>
        </w:rPr>
      </w:pPr>
      <w:r w:rsidRPr="00B80A05">
        <w:rPr>
          <w:rFonts w:eastAsia="標楷體"/>
        </w:rPr>
        <w:t xml:space="preserve">    (</w:t>
      </w:r>
      <w:r w:rsidRPr="00B80A05">
        <w:rPr>
          <w:rFonts w:eastAsia="標楷體"/>
        </w:rPr>
        <w:t>五</w:t>
      </w:r>
      <w:r w:rsidRPr="00B80A05">
        <w:rPr>
          <w:rFonts w:eastAsia="標楷體"/>
        </w:rPr>
        <w:t xml:space="preserve">) </w:t>
      </w:r>
      <w:r w:rsidRPr="00B80A05">
        <w:rPr>
          <w:rFonts w:eastAsia="標楷體"/>
        </w:rPr>
        <w:t>圖表需附上標題，標題依序標示表</w:t>
      </w:r>
      <w:r w:rsidRPr="00B80A05">
        <w:rPr>
          <w:rFonts w:eastAsia="標楷體"/>
        </w:rPr>
        <w:t>1</w:t>
      </w:r>
      <w:r w:rsidRPr="00B80A05">
        <w:rPr>
          <w:rFonts w:eastAsia="標楷體"/>
        </w:rPr>
        <w:t>、表</w:t>
      </w:r>
      <w:r w:rsidRPr="00B80A05">
        <w:rPr>
          <w:rFonts w:eastAsia="標楷體"/>
        </w:rPr>
        <w:t>2</w:t>
      </w:r>
      <w:r w:rsidRPr="00B80A05">
        <w:rPr>
          <w:rFonts w:eastAsia="標楷體"/>
        </w:rPr>
        <w:t>、</w:t>
      </w:r>
      <w:r w:rsidRPr="00B80A05">
        <w:rPr>
          <w:rFonts w:eastAsia="標楷體"/>
        </w:rPr>
        <w:t>…</w:t>
      </w:r>
      <w:r w:rsidRPr="00B80A05">
        <w:rPr>
          <w:rFonts w:eastAsia="標楷體"/>
        </w:rPr>
        <w:t>及圖</w:t>
      </w:r>
      <w:r w:rsidRPr="00B80A05">
        <w:rPr>
          <w:rFonts w:eastAsia="標楷體"/>
        </w:rPr>
        <w:t>1</w:t>
      </w:r>
      <w:r w:rsidRPr="00B80A05">
        <w:rPr>
          <w:rFonts w:eastAsia="標楷體"/>
        </w:rPr>
        <w:t>、圖</w:t>
      </w:r>
      <w:r w:rsidRPr="00B80A05">
        <w:rPr>
          <w:rFonts w:eastAsia="標楷體"/>
        </w:rPr>
        <w:t>2</w:t>
      </w:r>
      <w:r w:rsidRPr="00B80A05">
        <w:rPr>
          <w:rFonts w:eastAsia="標楷體"/>
        </w:rPr>
        <w:t>、</w:t>
      </w:r>
      <w:r w:rsidRPr="00B80A05">
        <w:rPr>
          <w:rFonts w:eastAsia="標楷體"/>
        </w:rPr>
        <w:t>…</w:t>
      </w:r>
      <w:r w:rsidRPr="00B80A05">
        <w:rPr>
          <w:rFonts w:eastAsia="標楷體"/>
        </w:rPr>
        <w:t>等。圖表內應力求簡潔易懂及解析度佳，圖表製作範例請參照本刊</w:t>
      </w:r>
      <w:r w:rsidRPr="00B80A05">
        <w:rPr>
          <w:rFonts w:eastAsia="標楷體"/>
        </w:rPr>
        <w:t>APA</w:t>
      </w:r>
      <w:r w:rsidRPr="00B80A05">
        <w:rPr>
          <w:rFonts w:eastAsia="標楷體"/>
        </w:rPr>
        <w:t>文獻</w:t>
      </w:r>
      <w:r w:rsidRPr="00B80A05">
        <w:rPr>
          <w:rFonts w:eastAsia="標楷體"/>
          <w:spacing w:val="20"/>
        </w:rPr>
        <w:t>引用格式範例，</w:t>
      </w:r>
      <w:r w:rsidRPr="00B80A05">
        <w:rPr>
          <w:rFonts w:eastAsia="標楷體"/>
        </w:rPr>
        <w:t>附圖請以黑白方式呈現。文中引用圖片時，請投稿時一同繳交原作者同意使用書。</w:t>
      </w:r>
    </w:p>
    <w:p w:rsidR="009C6F01" w:rsidRPr="00B80A05" w:rsidRDefault="009C6F01" w:rsidP="009C6F01">
      <w:pPr>
        <w:adjustRightInd w:val="0"/>
        <w:snapToGrid w:val="0"/>
        <w:ind w:left="1034" w:hangingChars="431" w:hanging="1034"/>
        <w:rPr>
          <w:rFonts w:eastAsia="標楷體"/>
        </w:rPr>
      </w:pPr>
    </w:p>
    <w:p w:rsidR="009C6F01" w:rsidRPr="00B80A05" w:rsidRDefault="009C6F01" w:rsidP="009C6F01">
      <w:pPr>
        <w:adjustRightInd w:val="0"/>
        <w:snapToGrid w:val="0"/>
        <w:ind w:left="1034" w:hangingChars="431" w:hanging="1034"/>
        <w:jc w:val="both"/>
        <w:rPr>
          <w:rFonts w:eastAsia="標楷體"/>
        </w:rPr>
      </w:pPr>
      <w:r w:rsidRPr="00B80A05">
        <w:rPr>
          <w:rFonts w:eastAsia="標楷體"/>
        </w:rPr>
        <w:t xml:space="preserve">    (</w:t>
      </w:r>
      <w:r w:rsidRPr="00B80A05">
        <w:rPr>
          <w:rFonts w:eastAsia="標楷體"/>
        </w:rPr>
        <w:t>六</w:t>
      </w:r>
      <w:r w:rsidRPr="00B80A05">
        <w:rPr>
          <w:rFonts w:eastAsia="標楷體"/>
        </w:rPr>
        <w:t xml:space="preserve">) </w:t>
      </w:r>
      <w:r w:rsidRPr="00B80A05">
        <w:rPr>
          <w:rFonts w:eastAsia="標楷體"/>
        </w:rPr>
        <w:t>內文中數字，除非另有特別意義，一律用阿拉伯數字書寫。單位盡可能使用公制單位（</w:t>
      </w:r>
      <w:r w:rsidRPr="00B80A05">
        <w:rPr>
          <w:rFonts w:eastAsia="標楷體"/>
        </w:rPr>
        <w:t>SI system</w:t>
      </w:r>
      <w:r w:rsidRPr="00B80A05">
        <w:rPr>
          <w:rFonts w:eastAsia="標楷體"/>
        </w:rPr>
        <w:t>），且使用國際公認標準符號。</w:t>
      </w:r>
    </w:p>
    <w:p w:rsidR="009C6F01" w:rsidRPr="00B80A05" w:rsidRDefault="009C6F01" w:rsidP="009C6F01">
      <w:pPr>
        <w:adjustRightInd w:val="0"/>
        <w:snapToGrid w:val="0"/>
        <w:ind w:left="1034" w:hangingChars="431" w:hanging="1034"/>
        <w:jc w:val="both"/>
        <w:rPr>
          <w:rFonts w:eastAsia="標楷體"/>
        </w:rPr>
      </w:pPr>
    </w:p>
    <w:p w:rsidR="009C6F01" w:rsidRPr="00B80A05" w:rsidRDefault="009C6F01" w:rsidP="009C6F01">
      <w:pPr>
        <w:adjustRightInd w:val="0"/>
        <w:snapToGrid w:val="0"/>
        <w:ind w:left="1049" w:hangingChars="437" w:hanging="1049"/>
        <w:jc w:val="both"/>
        <w:rPr>
          <w:rFonts w:eastAsia="標楷體"/>
        </w:rPr>
      </w:pPr>
      <w:r w:rsidRPr="00B80A05">
        <w:rPr>
          <w:rFonts w:eastAsia="標楷體"/>
        </w:rPr>
        <w:t xml:space="preserve">    (</w:t>
      </w:r>
      <w:r w:rsidRPr="00B80A05">
        <w:rPr>
          <w:rFonts w:eastAsia="標楷體"/>
        </w:rPr>
        <w:t>七</w:t>
      </w:r>
      <w:r w:rsidRPr="00B80A05">
        <w:rPr>
          <w:rFonts w:eastAsia="標楷體"/>
        </w:rPr>
        <w:t xml:space="preserve">) </w:t>
      </w:r>
      <w:r w:rsidRPr="00B80A05">
        <w:rPr>
          <w:rFonts w:eastAsia="標楷體"/>
        </w:rPr>
        <w:t>外文名詞應盡量譯成中文，並必須於中文第一次出現時以括號標出原文；除非是專有名詞，原文不用大寫字母。中、英文縮寫於第一次出現時，需寫出全名。</w:t>
      </w:r>
    </w:p>
    <w:p w:rsidR="009C6F01" w:rsidRPr="00B80A05" w:rsidRDefault="009C6F01" w:rsidP="009C6F01">
      <w:pPr>
        <w:adjustRightInd w:val="0"/>
        <w:snapToGrid w:val="0"/>
        <w:ind w:left="1049" w:hangingChars="437" w:hanging="1049"/>
        <w:jc w:val="both"/>
        <w:rPr>
          <w:rFonts w:eastAsia="標楷體"/>
        </w:rPr>
      </w:pPr>
    </w:p>
    <w:p w:rsidR="009C6F01" w:rsidRPr="00B80A05" w:rsidRDefault="009C6F01" w:rsidP="009C6F01">
      <w:pPr>
        <w:adjustRightInd w:val="0"/>
        <w:snapToGrid w:val="0"/>
        <w:ind w:left="1682" w:hangingChars="700" w:hanging="1682"/>
        <w:rPr>
          <w:rFonts w:eastAsia="標楷體"/>
        </w:rPr>
      </w:pPr>
      <w:r w:rsidRPr="00B80A05">
        <w:rPr>
          <w:rFonts w:eastAsia="標楷體"/>
          <w:b/>
        </w:rPr>
        <w:lastRenderedPageBreak/>
        <w:t>四、引用文獻</w:t>
      </w:r>
      <w:r w:rsidRPr="00B80A05">
        <w:rPr>
          <w:rFonts w:eastAsia="標楷體"/>
        </w:rPr>
        <w:t>：須確實在內文中有引用，且必須遵照本</w:t>
      </w:r>
      <w:r w:rsidRPr="00B80A05">
        <w:rPr>
          <w:rFonts w:eastAsia="標楷體"/>
        </w:rPr>
        <w:t>2010</w:t>
      </w:r>
      <w:r w:rsidRPr="00B80A05">
        <w:rPr>
          <w:rFonts w:eastAsia="標楷體"/>
        </w:rPr>
        <w:t>年第</w:t>
      </w:r>
      <w:r w:rsidRPr="00B80A05">
        <w:rPr>
          <w:rFonts w:eastAsia="標楷體"/>
        </w:rPr>
        <w:t>6</w:t>
      </w:r>
      <w:r w:rsidRPr="00B80A05">
        <w:rPr>
          <w:rFonts w:eastAsia="標楷體"/>
        </w:rPr>
        <w:t>版美國心理學會</w:t>
      </w:r>
      <w:r w:rsidRPr="00B80A05">
        <w:rPr>
          <w:rFonts w:eastAsia="標楷體"/>
        </w:rPr>
        <w:t>(APA)</w:t>
      </w:r>
      <w:r w:rsidRPr="00B80A05">
        <w:rPr>
          <w:rFonts w:eastAsia="標楷體"/>
        </w:rPr>
        <w:t>之格式書寫，最多以</w:t>
      </w:r>
      <w:r w:rsidRPr="00B80A05">
        <w:rPr>
          <w:rFonts w:eastAsia="標楷體"/>
        </w:rPr>
        <w:t>30</w:t>
      </w:r>
      <w:r w:rsidRPr="00B80A05">
        <w:rPr>
          <w:rFonts w:eastAsia="標楷體"/>
        </w:rPr>
        <w:t>個文獻為原則。</w:t>
      </w:r>
      <w:r w:rsidRPr="00B80A05">
        <w:rPr>
          <w:rFonts w:eastAsia="標楷體"/>
        </w:rPr>
        <w:t xml:space="preserve"> </w:t>
      </w:r>
    </w:p>
    <w:p w:rsidR="009C6F01" w:rsidRPr="00B80A05" w:rsidRDefault="009C6F01" w:rsidP="009C6F01">
      <w:pPr>
        <w:adjustRightInd w:val="0"/>
        <w:snapToGrid w:val="0"/>
        <w:ind w:left="1680" w:hangingChars="700" w:hanging="1680"/>
        <w:rPr>
          <w:rFonts w:eastAsia="標楷體"/>
        </w:rPr>
      </w:pPr>
    </w:p>
    <w:p w:rsidR="009C6F01" w:rsidRPr="00B80A05" w:rsidRDefault="009C6F01" w:rsidP="009C6F01">
      <w:pPr>
        <w:adjustRightInd w:val="0"/>
        <w:snapToGrid w:val="0"/>
        <w:ind w:leftChars="18" w:left="1244" w:hangingChars="500" w:hanging="1201"/>
        <w:jc w:val="both"/>
        <w:rPr>
          <w:rFonts w:eastAsia="標楷體"/>
        </w:rPr>
      </w:pPr>
      <w:r w:rsidRPr="00B80A05">
        <w:rPr>
          <w:rFonts w:eastAsia="標楷體"/>
          <w:b/>
        </w:rPr>
        <w:t>五、版權</w:t>
      </w:r>
      <w:r w:rsidRPr="00B80A05">
        <w:rPr>
          <w:rFonts w:eastAsia="標楷體"/>
        </w:rPr>
        <w:t>：凡登載本刊之論文，必須簽署版權轉讓同意書，將版權轉讓為本刊所有，非經本刊同意，也不得轉載至其它刊物或網頁。</w:t>
      </w:r>
    </w:p>
    <w:p w:rsidR="009C6F01" w:rsidRPr="00B80A05" w:rsidRDefault="009C6F01" w:rsidP="009C6F01">
      <w:pPr>
        <w:adjustRightInd w:val="0"/>
        <w:snapToGrid w:val="0"/>
        <w:ind w:leftChars="18" w:left="1243" w:hangingChars="500" w:hanging="1200"/>
        <w:jc w:val="both"/>
        <w:rPr>
          <w:rFonts w:eastAsia="標楷體"/>
          <w:color w:val="FF0000"/>
        </w:rPr>
      </w:pPr>
    </w:p>
    <w:p w:rsidR="009C6F01" w:rsidRPr="00B80A05" w:rsidRDefault="009C6F01" w:rsidP="009C6F01">
      <w:pPr>
        <w:adjustRightInd w:val="0"/>
        <w:snapToGrid w:val="0"/>
        <w:jc w:val="both"/>
        <w:rPr>
          <w:rFonts w:eastAsia="標楷體"/>
        </w:rPr>
      </w:pPr>
      <w:r w:rsidRPr="00B80A05">
        <w:rPr>
          <w:rFonts w:eastAsia="標楷體"/>
          <w:b/>
        </w:rPr>
        <w:t>六、投稿處</w:t>
      </w:r>
      <w:r w:rsidRPr="00B80A05">
        <w:rPr>
          <w:rFonts w:eastAsia="標楷體"/>
        </w:rPr>
        <w:t>：</w:t>
      </w:r>
    </w:p>
    <w:p w:rsidR="009C6F01" w:rsidRPr="00B80A05" w:rsidRDefault="009C6F01" w:rsidP="009C6F01">
      <w:pPr>
        <w:adjustRightInd w:val="0"/>
        <w:snapToGrid w:val="0"/>
        <w:ind w:left="1008" w:hangingChars="420" w:hanging="1008"/>
        <w:rPr>
          <w:rFonts w:eastAsia="標楷體"/>
        </w:rPr>
      </w:pPr>
      <w:r w:rsidRPr="00B80A05">
        <w:rPr>
          <w:rFonts w:eastAsia="標楷體"/>
        </w:rPr>
        <w:t xml:space="preserve">    (</w:t>
      </w:r>
      <w:r w:rsidRPr="00B80A05">
        <w:rPr>
          <w:rFonts w:eastAsia="標楷體"/>
        </w:rPr>
        <w:t>一</w:t>
      </w:r>
      <w:r w:rsidRPr="00B80A05">
        <w:rPr>
          <w:rFonts w:eastAsia="標楷體"/>
        </w:rPr>
        <w:t xml:space="preserve">) </w:t>
      </w:r>
      <w:r w:rsidRPr="00B80A05">
        <w:rPr>
          <w:rFonts w:eastAsia="標楷體"/>
        </w:rPr>
        <w:t>本刊來稿、審稿及連絡洽詢，均以</w:t>
      </w:r>
      <w:r w:rsidRPr="00B80A05">
        <w:rPr>
          <w:rFonts w:eastAsia="標楷體"/>
        </w:rPr>
        <w:t>e-mail</w:t>
      </w:r>
      <w:r w:rsidRPr="00B80A05">
        <w:rPr>
          <w:rFonts w:eastAsia="標楷體"/>
        </w:rPr>
        <w:t>傳遞</w:t>
      </w:r>
      <w:r w:rsidRPr="00B80A05">
        <w:rPr>
          <w:rFonts w:eastAsia="標楷體"/>
        </w:rPr>
        <w:t>(</w:t>
      </w:r>
      <w:hyperlink r:id="rId5" w:history="1">
        <w:r w:rsidRPr="00B80A05">
          <w:rPr>
            <w:rStyle w:val="a3"/>
          </w:rPr>
          <w:t>slc@mail.nptu.edu.tw</w:t>
        </w:r>
      </w:hyperlink>
      <w:r w:rsidRPr="00B80A05">
        <w:rPr>
          <w:rFonts w:eastAsia="標楷體"/>
        </w:rPr>
        <w:t>)</w:t>
      </w:r>
      <w:r w:rsidRPr="00B80A05">
        <w:rPr>
          <w:rFonts w:eastAsia="標楷體"/>
        </w:rPr>
        <w:t>。</w:t>
      </w:r>
    </w:p>
    <w:p w:rsidR="009C6F01" w:rsidRPr="00B80A05" w:rsidRDefault="009C6F01" w:rsidP="009C6F01">
      <w:pPr>
        <w:adjustRightInd w:val="0"/>
        <w:snapToGrid w:val="0"/>
        <w:ind w:left="1008" w:hangingChars="420" w:hanging="1008"/>
        <w:rPr>
          <w:rFonts w:eastAsia="標楷體"/>
        </w:rPr>
      </w:pPr>
    </w:p>
    <w:p w:rsidR="009C6F01" w:rsidRPr="00B80A05" w:rsidRDefault="009C6F01" w:rsidP="009C6F01">
      <w:pPr>
        <w:adjustRightInd w:val="0"/>
        <w:snapToGrid w:val="0"/>
        <w:jc w:val="both"/>
        <w:rPr>
          <w:rFonts w:eastAsia="標楷體"/>
        </w:rPr>
      </w:pPr>
      <w:r w:rsidRPr="00B80A05">
        <w:rPr>
          <w:rFonts w:eastAsia="標楷體"/>
        </w:rPr>
        <w:t xml:space="preserve">    (</w:t>
      </w:r>
      <w:r w:rsidRPr="00B80A05">
        <w:rPr>
          <w:rFonts w:eastAsia="標楷體"/>
        </w:rPr>
        <w:t>二</w:t>
      </w:r>
      <w:r w:rsidRPr="00B80A05">
        <w:rPr>
          <w:rFonts w:eastAsia="標楷體"/>
        </w:rPr>
        <w:t xml:space="preserve">) </w:t>
      </w:r>
      <w:r w:rsidRPr="00B80A05">
        <w:rPr>
          <w:rFonts w:eastAsia="標楷體"/>
        </w:rPr>
        <w:t>稿件請依照上列</w:t>
      </w:r>
      <w:r w:rsidRPr="00B80A05">
        <w:rPr>
          <w:rFonts w:eastAsia="標楷體"/>
        </w:rPr>
        <w:t>”</w:t>
      </w:r>
      <w:r w:rsidRPr="00B80A05">
        <w:rPr>
          <w:rFonts w:eastAsia="標楷體"/>
          <w:b/>
        </w:rPr>
        <w:t>內容格式</w:t>
      </w:r>
      <w:r w:rsidRPr="00B80A05">
        <w:rPr>
          <w:rFonts w:eastAsia="標楷體"/>
        </w:rPr>
        <w:t>”</w:t>
      </w:r>
      <w:r w:rsidRPr="00B80A05">
        <w:rPr>
          <w:rFonts w:eastAsia="標楷體"/>
        </w:rPr>
        <w:t>之規定。</w:t>
      </w:r>
    </w:p>
    <w:p w:rsidR="009C6F01" w:rsidRPr="00B80A05" w:rsidRDefault="009C6F01" w:rsidP="009C6F01">
      <w:pPr>
        <w:adjustRightInd w:val="0"/>
        <w:snapToGrid w:val="0"/>
        <w:jc w:val="both"/>
        <w:rPr>
          <w:rFonts w:eastAsia="標楷體"/>
        </w:rPr>
      </w:pPr>
    </w:p>
    <w:p w:rsidR="009C6F01" w:rsidRPr="00B80A05" w:rsidRDefault="009C6F01" w:rsidP="009C6F01">
      <w:pPr>
        <w:adjustRightInd w:val="0"/>
        <w:snapToGrid w:val="0"/>
        <w:jc w:val="both"/>
        <w:rPr>
          <w:rFonts w:eastAsia="標楷體"/>
        </w:rPr>
      </w:pPr>
      <w:r w:rsidRPr="00B80A05">
        <w:rPr>
          <w:rFonts w:eastAsia="標楷體"/>
        </w:rPr>
        <w:t xml:space="preserve">    (</w:t>
      </w:r>
      <w:r w:rsidRPr="00B80A05">
        <w:rPr>
          <w:rFonts w:eastAsia="標楷體"/>
        </w:rPr>
        <w:t>三</w:t>
      </w:r>
      <w:r w:rsidRPr="00B80A05">
        <w:rPr>
          <w:rFonts w:eastAsia="標楷體"/>
        </w:rPr>
        <w:t xml:space="preserve">) </w:t>
      </w:r>
      <w:r w:rsidRPr="00B80A05">
        <w:rPr>
          <w:rFonts w:eastAsia="標楷體"/>
        </w:rPr>
        <w:t>稿件以</w:t>
      </w:r>
      <w:r w:rsidRPr="00B80A05">
        <w:rPr>
          <w:rFonts w:eastAsia="標楷體"/>
        </w:rPr>
        <w:t>word</w:t>
      </w:r>
      <w:r w:rsidRPr="00B80A05">
        <w:rPr>
          <w:rFonts w:eastAsia="標楷體"/>
        </w:rPr>
        <w:t>檔</w:t>
      </w:r>
      <w:r w:rsidRPr="00B80A05">
        <w:rPr>
          <w:rFonts w:eastAsia="標楷體"/>
        </w:rPr>
        <w:t>e-mail</w:t>
      </w:r>
      <w:r w:rsidRPr="00B80A05">
        <w:rPr>
          <w:rFonts w:eastAsia="標楷體"/>
        </w:rPr>
        <w:t>寄送。</w:t>
      </w:r>
    </w:p>
    <w:p w:rsidR="009C6F01" w:rsidRPr="00B80A05" w:rsidRDefault="009C6F01" w:rsidP="009C6F01">
      <w:pPr>
        <w:adjustRightInd w:val="0"/>
        <w:snapToGrid w:val="0"/>
        <w:jc w:val="both"/>
        <w:rPr>
          <w:rFonts w:eastAsia="標楷體"/>
        </w:rPr>
      </w:pPr>
    </w:p>
    <w:p w:rsidR="009C6F01" w:rsidRPr="00B80A05" w:rsidRDefault="009C6F01" w:rsidP="009C6F01">
      <w:pPr>
        <w:adjustRightInd w:val="0"/>
        <w:snapToGrid w:val="0"/>
        <w:ind w:left="991" w:hangingChars="413" w:hanging="991"/>
        <w:jc w:val="both"/>
        <w:rPr>
          <w:rFonts w:eastAsia="標楷體"/>
        </w:rPr>
      </w:pPr>
      <w:r w:rsidRPr="00B80A05">
        <w:rPr>
          <w:rFonts w:eastAsia="標楷體"/>
        </w:rPr>
        <w:t xml:space="preserve">    (</w:t>
      </w:r>
      <w:r w:rsidRPr="00B80A05">
        <w:rPr>
          <w:rFonts w:eastAsia="標楷體"/>
        </w:rPr>
        <w:t>四</w:t>
      </w:r>
      <w:r w:rsidRPr="00B80A05">
        <w:rPr>
          <w:rFonts w:eastAsia="標楷體"/>
        </w:rPr>
        <w:t xml:space="preserve">) </w:t>
      </w:r>
      <w:r w:rsidRPr="00B80A05">
        <w:rPr>
          <w:rFonts w:eastAsia="標楷體"/>
        </w:rPr>
        <w:t>審查行政業務費</w:t>
      </w:r>
      <w:r w:rsidRPr="00B80A05">
        <w:rPr>
          <w:rFonts w:eastAsia="標楷體"/>
          <w:b/>
        </w:rPr>
        <w:t>1,200</w:t>
      </w:r>
      <w:r w:rsidRPr="00B80A05">
        <w:rPr>
          <w:rFonts w:eastAsia="標楷體"/>
        </w:rPr>
        <w:t>元，</w:t>
      </w:r>
      <w:r w:rsidRPr="00B80A05">
        <w:rPr>
          <w:rFonts w:eastAsia="標楷體"/>
          <w:kern w:val="0"/>
        </w:rPr>
        <w:t>請以匯票並掛號寄送</w:t>
      </w:r>
      <w:r w:rsidRPr="00B80A05">
        <w:rPr>
          <w:rFonts w:eastAsia="標楷體"/>
          <w:kern w:val="0"/>
        </w:rPr>
        <w:t xml:space="preserve"> (</w:t>
      </w:r>
      <w:r w:rsidRPr="00B80A05">
        <w:rPr>
          <w:rFonts w:eastAsia="標楷體"/>
          <w:kern w:val="0"/>
        </w:rPr>
        <w:t>匯票抬頭：國立屏東大學</w:t>
      </w:r>
      <w:r w:rsidRPr="00B80A05">
        <w:rPr>
          <w:rFonts w:eastAsia="標楷體"/>
          <w:kern w:val="0"/>
        </w:rPr>
        <w:t>)</w:t>
      </w:r>
      <w:r w:rsidRPr="00B80A05">
        <w:rPr>
          <w:rFonts w:eastAsia="標楷體"/>
          <w:kern w:val="0"/>
        </w:rPr>
        <w:t>，否則恕不受理</w:t>
      </w:r>
      <w:r w:rsidRPr="00B80A05">
        <w:rPr>
          <w:rFonts w:eastAsia="標楷體"/>
          <w:kern w:val="0"/>
        </w:rPr>
        <w:t>(</w:t>
      </w:r>
      <w:r w:rsidRPr="00B80A05">
        <w:rPr>
          <w:rFonts w:eastAsia="標楷體"/>
          <w:kern w:val="0"/>
        </w:rPr>
        <w:t>地址：</w:t>
      </w:r>
      <w:r w:rsidRPr="00B80A05">
        <w:rPr>
          <w:rFonts w:eastAsia="標楷體"/>
          <w:kern w:val="0"/>
        </w:rPr>
        <w:t>900</w:t>
      </w:r>
      <w:r w:rsidRPr="00B80A05">
        <w:rPr>
          <w:rFonts w:eastAsia="標楷體"/>
          <w:kern w:val="0"/>
        </w:rPr>
        <w:t>屏東市民生路</w:t>
      </w:r>
      <w:r w:rsidRPr="00B80A05">
        <w:rPr>
          <w:rFonts w:eastAsia="標楷體"/>
          <w:kern w:val="0"/>
        </w:rPr>
        <w:t>4-18</w:t>
      </w:r>
      <w:r w:rsidRPr="00B80A05">
        <w:rPr>
          <w:rFonts w:eastAsia="標楷體"/>
          <w:kern w:val="0"/>
        </w:rPr>
        <w:t>號</w:t>
      </w:r>
      <w:r w:rsidRPr="00B80A05">
        <w:rPr>
          <w:rFonts w:eastAsia="標楷體"/>
          <w:kern w:val="0"/>
        </w:rPr>
        <w:t xml:space="preserve"> </w:t>
      </w:r>
      <w:r w:rsidRPr="00B80A05">
        <w:rPr>
          <w:rFonts w:eastAsia="標楷體"/>
          <w:kern w:val="0"/>
        </w:rPr>
        <w:t>國立屏東大學體育學系</w:t>
      </w:r>
      <w:r w:rsidRPr="00B80A05">
        <w:rPr>
          <w:rFonts w:eastAsia="標楷體"/>
          <w:kern w:val="0"/>
        </w:rPr>
        <w:t>(</w:t>
      </w:r>
      <w:r w:rsidRPr="00B80A05">
        <w:rPr>
          <w:rFonts w:eastAsia="標楷體"/>
          <w:kern w:val="0"/>
        </w:rPr>
        <w:t>體育編輯委員會收</w:t>
      </w:r>
      <w:r w:rsidRPr="00B80A05">
        <w:rPr>
          <w:rFonts w:eastAsia="標楷體"/>
          <w:kern w:val="0"/>
        </w:rPr>
        <w:t xml:space="preserve">)  </w:t>
      </w:r>
      <w:r w:rsidRPr="00B80A05">
        <w:rPr>
          <w:rFonts w:eastAsia="標楷體"/>
          <w:kern w:val="0"/>
        </w:rPr>
        <w:t>電話：</w:t>
      </w:r>
      <w:r w:rsidRPr="00B80A05">
        <w:rPr>
          <w:rFonts w:eastAsia="標楷體"/>
          <w:kern w:val="0"/>
        </w:rPr>
        <w:t>08-7663800</w:t>
      </w:r>
      <w:r w:rsidRPr="00B80A05">
        <w:rPr>
          <w:rFonts w:eastAsia="標楷體"/>
          <w:kern w:val="0"/>
        </w:rPr>
        <w:t>轉</w:t>
      </w:r>
      <w:r w:rsidRPr="00B80A05">
        <w:rPr>
          <w:rFonts w:eastAsia="標楷體"/>
          <w:kern w:val="0"/>
        </w:rPr>
        <w:t>33603)</w:t>
      </w:r>
      <w:r w:rsidRPr="00B80A05">
        <w:rPr>
          <w:rFonts w:eastAsia="標楷體"/>
          <w:kern w:val="0"/>
        </w:rPr>
        <w:t>。</w:t>
      </w:r>
    </w:p>
    <w:p w:rsidR="009C6F01" w:rsidRPr="00B80A05" w:rsidRDefault="009C6F01" w:rsidP="009C6F01">
      <w:pPr>
        <w:adjustRightInd w:val="0"/>
        <w:snapToGrid w:val="0"/>
        <w:ind w:left="991" w:hangingChars="413" w:hanging="991"/>
        <w:jc w:val="both"/>
        <w:rPr>
          <w:rFonts w:eastAsia="標楷體"/>
        </w:rPr>
      </w:pPr>
    </w:p>
    <w:p w:rsidR="009C6F01" w:rsidRPr="00B80A05" w:rsidRDefault="009C6F01" w:rsidP="009C6F01">
      <w:pPr>
        <w:adjustRightInd w:val="0"/>
        <w:snapToGrid w:val="0"/>
        <w:ind w:left="991" w:hangingChars="413" w:hanging="991"/>
        <w:jc w:val="both"/>
        <w:rPr>
          <w:rFonts w:eastAsia="標楷體"/>
        </w:rPr>
      </w:pPr>
      <w:r w:rsidRPr="00B80A05">
        <w:rPr>
          <w:rFonts w:eastAsia="標楷體"/>
        </w:rPr>
        <w:t xml:space="preserve">    (</w:t>
      </w:r>
      <w:r w:rsidRPr="00B80A05">
        <w:rPr>
          <w:rFonts w:eastAsia="標楷體"/>
        </w:rPr>
        <w:t>五</w:t>
      </w:r>
      <w:r w:rsidRPr="00B80A05">
        <w:rPr>
          <w:rFonts w:eastAsia="標楷體"/>
        </w:rPr>
        <w:t xml:space="preserve">) </w:t>
      </w:r>
      <w:r w:rsidRPr="00B80A05">
        <w:rPr>
          <w:rFonts w:eastAsia="標楷體"/>
        </w:rPr>
        <w:t>文章版權轉讓同意書</w:t>
      </w:r>
      <w:r w:rsidRPr="00B80A05">
        <w:rPr>
          <w:rFonts w:eastAsia="標楷體"/>
        </w:rPr>
        <w:t>(</w:t>
      </w:r>
      <w:r w:rsidRPr="00B80A05">
        <w:rPr>
          <w:rFonts w:eastAsia="標楷體"/>
        </w:rPr>
        <w:t>附件一</w:t>
      </w:r>
      <w:r w:rsidRPr="00B80A05">
        <w:rPr>
          <w:rFonts w:eastAsia="標楷體"/>
        </w:rPr>
        <w:t>)</w:t>
      </w:r>
      <w:r w:rsidRPr="00B80A05">
        <w:rPr>
          <w:rFonts w:eastAsia="標楷體"/>
        </w:rPr>
        <w:t>簽名後郵寄至本系，或請轉成</w:t>
      </w:r>
      <w:r w:rsidRPr="00B80A05">
        <w:rPr>
          <w:rFonts w:eastAsia="標楷體"/>
        </w:rPr>
        <w:t>PDF</w:t>
      </w:r>
      <w:r w:rsidRPr="00B80A05">
        <w:rPr>
          <w:rFonts w:eastAsia="標楷體"/>
        </w:rPr>
        <w:t>檔或圖檔</w:t>
      </w:r>
      <w:r w:rsidRPr="00B80A05">
        <w:rPr>
          <w:rFonts w:eastAsia="標楷體"/>
        </w:rPr>
        <w:t>e-mail</w:t>
      </w:r>
      <w:r w:rsidRPr="00B80A05">
        <w:rPr>
          <w:rFonts w:eastAsia="標楷體"/>
        </w:rPr>
        <w:t>寄送。</w:t>
      </w:r>
    </w:p>
    <w:p w:rsidR="009C6F01" w:rsidRPr="00B80A05" w:rsidRDefault="009C6F01" w:rsidP="009C6F01">
      <w:pPr>
        <w:adjustRightInd w:val="0"/>
        <w:snapToGrid w:val="0"/>
        <w:jc w:val="both"/>
        <w:rPr>
          <w:rFonts w:eastAsia="標楷體"/>
          <w:b/>
          <w:color w:val="FF0000"/>
        </w:rPr>
      </w:pPr>
    </w:p>
    <w:p w:rsidR="009C6F01" w:rsidRPr="00B80A05" w:rsidRDefault="009C6F01" w:rsidP="009C6F01">
      <w:pPr>
        <w:adjustRightInd w:val="0"/>
        <w:snapToGrid w:val="0"/>
        <w:ind w:left="1201" w:hangingChars="500" w:hanging="1201"/>
        <w:jc w:val="both"/>
        <w:rPr>
          <w:rFonts w:eastAsia="標楷體"/>
          <w:b/>
        </w:rPr>
      </w:pPr>
      <w:r w:rsidRPr="00B80A05">
        <w:rPr>
          <w:rFonts w:eastAsia="標楷體"/>
          <w:b/>
        </w:rPr>
        <w:t>七、其他：</w:t>
      </w:r>
    </w:p>
    <w:p w:rsidR="009C6F01" w:rsidRPr="00B80A05" w:rsidRDefault="009C6F01" w:rsidP="009C6F01">
      <w:pPr>
        <w:adjustRightInd w:val="0"/>
        <w:snapToGrid w:val="0"/>
        <w:ind w:left="992" w:hangingChars="413" w:hanging="992"/>
        <w:jc w:val="both"/>
        <w:rPr>
          <w:rFonts w:eastAsia="標楷體"/>
          <w:b/>
        </w:rPr>
      </w:pPr>
      <w:r w:rsidRPr="00B80A05">
        <w:rPr>
          <w:rFonts w:eastAsia="標楷體"/>
          <w:b/>
        </w:rPr>
        <w:t xml:space="preserve">    </w:t>
      </w:r>
      <w:r w:rsidRPr="00B80A05">
        <w:rPr>
          <w:rFonts w:eastAsia="標楷體"/>
        </w:rPr>
        <w:t>(</w:t>
      </w:r>
      <w:r w:rsidRPr="00B80A05">
        <w:rPr>
          <w:rFonts w:eastAsia="標楷體"/>
        </w:rPr>
        <w:t>一</w:t>
      </w:r>
      <w:r w:rsidRPr="00B80A05">
        <w:rPr>
          <w:rFonts w:eastAsia="標楷體"/>
        </w:rPr>
        <w:t xml:space="preserve">) </w:t>
      </w:r>
      <w:r w:rsidRPr="00B80A05">
        <w:rPr>
          <w:rFonts w:eastAsia="標楷體"/>
        </w:rPr>
        <w:t>文書軟體建議使用</w:t>
      </w:r>
      <w:r w:rsidRPr="00B80A05">
        <w:t>Windows</w:t>
      </w:r>
      <w:r w:rsidRPr="00B80A05">
        <w:t>：</w:t>
      </w:r>
      <w:r w:rsidRPr="00B80A05">
        <w:t>MS word 2003</w:t>
      </w:r>
      <w:r w:rsidRPr="00B80A05">
        <w:rPr>
          <w:rFonts w:eastAsia="標楷體"/>
        </w:rPr>
        <w:t>以上之版本，</w:t>
      </w:r>
      <w:r w:rsidRPr="00B80A05">
        <w:rPr>
          <w:rFonts w:eastAsia="標楷體"/>
          <w:b/>
        </w:rPr>
        <w:t>如未按照本刊投稿之內容格式者一律不予接受審查。</w:t>
      </w:r>
    </w:p>
    <w:p w:rsidR="009C6F01" w:rsidRPr="00B80A05" w:rsidRDefault="009C6F01" w:rsidP="009C6F01">
      <w:pPr>
        <w:adjustRightInd w:val="0"/>
        <w:snapToGrid w:val="0"/>
        <w:jc w:val="both"/>
        <w:rPr>
          <w:rFonts w:eastAsia="標楷體"/>
        </w:rPr>
      </w:pPr>
    </w:p>
    <w:p w:rsidR="009C6F01" w:rsidRPr="00B80A05" w:rsidRDefault="009C6F01" w:rsidP="009C6F01">
      <w:pPr>
        <w:adjustRightInd w:val="0"/>
        <w:snapToGrid w:val="0"/>
        <w:ind w:left="1200" w:hangingChars="500" w:hanging="1200"/>
        <w:jc w:val="both"/>
        <w:rPr>
          <w:rFonts w:eastAsia="標楷體"/>
        </w:rPr>
      </w:pPr>
      <w:r w:rsidRPr="00B80A05">
        <w:rPr>
          <w:rFonts w:eastAsia="標楷體"/>
        </w:rPr>
        <w:t xml:space="preserve">    (</w:t>
      </w:r>
      <w:r w:rsidRPr="00B80A05">
        <w:rPr>
          <w:rFonts w:eastAsia="標楷體"/>
        </w:rPr>
        <w:t>二</w:t>
      </w:r>
      <w:r w:rsidRPr="00B80A05">
        <w:rPr>
          <w:rFonts w:eastAsia="標楷體"/>
        </w:rPr>
        <w:t xml:space="preserve">) </w:t>
      </w:r>
      <w:r w:rsidRPr="00B80A05">
        <w:rPr>
          <w:rFonts w:eastAsia="標楷體"/>
        </w:rPr>
        <w:t>文章刊登後，贈送屏東大學體育期刊及</w:t>
      </w:r>
      <w:r w:rsidRPr="00B80A05">
        <w:rPr>
          <w:rFonts w:eastAsia="標楷體"/>
        </w:rPr>
        <w:t>PDF</w:t>
      </w:r>
      <w:r w:rsidRPr="00B80A05">
        <w:rPr>
          <w:rFonts w:eastAsia="標楷體"/>
        </w:rPr>
        <w:t>檔刊登論文</w:t>
      </w:r>
      <w:r w:rsidRPr="00B80A05">
        <w:rPr>
          <w:rFonts w:eastAsia="標楷體"/>
        </w:rPr>
        <w:t>1</w:t>
      </w:r>
      <w:r w:rsidRPr="00B80A05">
        <w:rPr>
          <w:rFonts w:eastAsia="標楷體"/>
        </w:rPr>
        <w:t>份。</w:t>
      </w:r>
    </w:p>
    <w:p w:rsidR="009C6F01" w:rsidRPr="00B80A05" w:rsidRDefault="009C6F01" w:rsidP="009C6F01">
      <w:pPr>
        <w:adjustRightInd w:val="0"/>
        <w:snapToGrid w:val="0"/>
        <w:jc w:val="both"/>
        <w:rPr>
          <w:rFonts w:eastAsia="標楷體"/>
        </w:rPr>
      </w:pPr>
    </w:p>
    <w:p w:rsidR="003A5404" w:rsidRPr="009C6F01" w:rsidRDefault="009C6F01" w:rsidP="009C6F01">
      <w:r w:rsidRPr="00B80A05">
        <w:rPr>
          <w:rFonts w:eastAsia="標楷體"/>
          <w:b/>
        </w:rPr>
        <w:t>八、本刊撰寫格式範例：</w:t>
      </w:r>
      <w:r w:rsidRPr="00B80A05">
        <w:rPr>
          <w:rFonts w:eastAsia="標楷體"/>
        </w:rPr>
        <w:t>如附件二。</w:t>
      </w:r>
    </w:p>
    <w:sectPr w:rsidR="003A5404" w:rsidRPr="009C6F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F01"/>
    <w:rsid w:val="00245289"/>
    <w:rsid w:val="003A5404"/>
    <w:rsid w:val="005646D7"/>
    <w:rsid w:val="009C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F0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C6F0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F0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C6F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lc@mail.nptu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guil</cp:lastModifiedBy>
  <cp:revision>3</cp:revision>
  <dcterms:created xsi:type="dcterms:W3CDTF">2016-03-30T01:29:00Z</dcterms:created>
  <dcterms:modified xsi:type="dcterms:W3CDTF">2016-03-30T01:33:00Z</dcterms:modified>
</cp:coreProperties>
</file>